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8A" w:rsidRDefault="0046545B">
      <w:r>
        <w:t>Chris Baker</w:t>
      </w:r>
    </w:p>
    <w:p w:rsidR="0046545B" w:rsidRDefault="0046545B">
      <w:r>
        <w:t>Personal Finance P3</w:t>
      </w:r>
    </w:p>
    <w:p w:rsidR="0046545B" w:rsidRDefault="0046545B" w:rsidP="0046545B">
      <w:pPr>
        <w:jc w:val="center"/>
      </w:pPr>
      <w:r>
        <w:t>Personal Finance Web Quest</w:t>
      </w:r>
    </w:p>
    <w:p w:rsidR="0046545B" w:rsidRDefault="0046545B" w:rsidP="0046545B">
      <w:pPr>
        <w:pStyle w:val="ListParagraph"/>
      </w:pPr>
      <w:r>
        <w:t>TD Bank</w:t>
      </w:r>
    </w:p>
    <w:p w:rsidR="0046545B" w:rsidRDefault="0046545B" w:rsidP="0046545B">
      <w:pPr>
        <w:pStyle w:val="ListParagraph"/>
        <w:numPr>
          <w:ilvl w:val="0"/>
          <w:numId w:val="1"/>
        </w:numPr>
      </w:pPr>
      <w:r>
        <w:t>Types of checking accounts- Convenience Checking, Premier Checking, Relationship Checking, Value Checking, Student Checking, and Relationship Checking.</w:t>
      </w:r>
    </w:p>
    <w:p w:rsidR="0046545B" w:rsidRDefault="0046545B" w:rsidP="0046545B">
      <w:pPr>
        <w:numPr>
          <w:ilvl w:val="0"/>
          <w:numId w:val="1"/>
        </w:numPr>
        <w:spacing w:beforeAutospacing="1" w:after="100" w:afterAutospacing="1" w:line="312" w:lineRule="atLeast"/>
        <w:rPr>
          <w:rFonts w:ascii="Verdana" w:eastAsia="Times New Roman" w:hAnsi="Verdana" w:cs="Times New Roman"/>
          <w:color w:val="000000"/>
          <w:sz w:val="24"/>
          <w:szCs w:val="24"/>
        </w:rPr>
      </w:pPr>
      <w:r>
        <w:t xml:space="preserve">TD Bank Offers- </w:t>
      </w:r>
      <w:r w:rsidRPr="0046545B">
        <w:t xml:space="preserve">Free </w:t>
      </w:r>
      <w:hyperlink r:id="rId5" w:history="1">
        <w:r w:rsidRPr="0046545B">
          <w:t>Online Banking</w:t>
        </w:r>
      </w:hyperlink>
      <w:r w:rsidRPr="0046545B">
        <w:t xml:space="preserve"> and </w:t>
      </w:r>
      <w:hyperlink r:id="rId6" w:history="1">
        <w:r w:rsidRPr="0046545B">
          <w:t>Bill Pay</w:t>
        </w:r>
      </w:hyperlink>
      <w:r w:rsidRPr="0046545B">
        <w:t xml:space="preserve"> Free </w:t>
      </w:r>
      <w:hyperlink r:id="rId7" w:history="1">
        <w:r w:rsidRPr="0046545B">
          <w:t>TD Bank Visa</w:t>
        </w:r>
        <w:r>
          <w:t xml:space="preserve"> </w:t>
        </w:r>
        <w:r w:rsidRPr="0046545B">
          <w:t>Debit Card</w:t>
        </w:r>
      </w:hyperlink>
      <w:r w:rsidRPr="0046545B">
        <w:t xml:space="preserve"> with Visa Extras reward points</w:t>
      </w:r>
      <w:r>
        <w:t>,</w:t>
      </w:r>
      <w:r w:rsidRPr="0046545B">
        <w:t xml:space="preserve"> Free ATM access at over 5,400 TD Bank a</w:t>
      </w:r>
      <w:r>
        <w:t>nd TD Canada Trust ATMs, plus they</w:t>
      </w:r>
      <w:r w:rsidRPr="0046545B">
        <w:t xml:space="preserve">'ll reimburse other banks' ATM fees when you maintain a </w:t>
      </w:r>
      <w:r>
        <w:t xml:space="preserve">minimum daily balance of $2,500, </w:t>
      </w:r>
      <w:r w:rsidRPr="0046545B">
        <w:t xml:space="preserve"> </w:t>
      </w:r>
      <w:hyperlink r:id="rId8" w:history="1">
        <w:r w:rsidRPr="0046545B">
          <w:t xml:space="preserve">Apply for </w:t>
        </w:r>
        <w:proofErr w:type="spellStart"/>
        <w:r w:rsidRPr="0046545B">
          <w:t>Moneyline</w:t>
        </w:r>
        <w:proofErr w:type="spellEnd"/>
        <w:r w:rsidRPr="0046545B">
          <w:t xml:space="preserve"> Overdraft Protection</w:t>
        </w:r>
      </w:hyperlink>
      <w:r w:rsidRPr="0046545B">
        <w:t xml:space="preserve"> </w:t>
      </w:r>
      <w:hyperlink r:id="rId9" w:history="1">
        <w:r w:rsidRPr="0046545B">
          <w:t>TD Debit Card</w:t>
        </w:r>
        <w:r>
          <w:t xml:space="preserve">, </w:t>
        </w:r>
        <w:r w:rsidRPr="0046545B">
          <w:t xml:space="preserve"> </w:t>
        </w:r>
        <w:proofErr w:type="spellStart"/>
        <w:r w:rsidRPr="0046545B">
          <w:t>Advance</w:t>
        </w:r>
      </w:hyperlink>
      <w:r w:rsidRPr="0046545B">
        <w:t>SM</w:t>
      </w:r>
      <w:proofErr w:type="spellEnd"/>
      <w:r w:rsidRPr="0046545B">
        <w:t xml:space="preserve"> – Enroll to enjoy the safety net provided by this automatic overdraft service</w:t>
      </w:r>
      <w:r>
        <w:rPr>
          <w:rFonts w:ascii="Verdana" w:eastAsia="Times New Roman" w:hAnsi="Verdana" w:cs="Times New Roman"/>
          <w:color w:val="000000"/>
          <w:sz w:val="24"/>
          <w:szCs w:val="24"/>
        </w:rPr>
        <w:t>.</w:t>
      </w:r>
    </w:p>
    <w:p w:rsidR="00521A57" w:rsidRDefault="0046545B" w:rsidP="00521A57">
      <w:pPr>
        <w:spacing w:beforeAutospacing="1" w:after="100" w:afterAutospacing="1" w:line="312" w:lineRule="atLeast"/>
        <w:ind w:left="720"/>
      </w:pPr>
      <w:r>
        <w:t>Wells Fargo</w:t>
      </w:r>
    </w:p>
    <w:p w:rsidR="0046545B" w:rsidRDefault="0046545B" w:rsidP="00521A57">
      <w:pPr>
        <w:pStyle w:val="ListParagraph"/>
        <w:numPr>
          <w:ilvl w:val="0"/>
          <w:numId w:val="4"/>
        </w:numPr>
        <w:spacing w:beforeAutospacing="1" w:after="100" w:afterAutospacing="1" w:line="312" w:lineRule="atLeast"/>
      </w:pPr>
      <w:r w:rsidRPr="0046545B">
        <w:t>Types of Checking accounts</w:t>
      </w:r>
      <w:r>
        <w:t>-  Low Fee Checking, Interest Checking, Student Checking, Relationship Checking.</w:t>
      </w:r>
    </w:p>
    <w:p w:rsidR="0046545B" w:rsidRDefault="0046545B" w:rsidP="0046545B">
      <w:pPr>
        <w:pStyle w:val="ListParagraph"/>
        <w:numPr>
          <w:ilvl w:val="0"/>
          <w:numId w:val="4"/>
        </w:numPr>
        <w:spacing w:beforeAutospacing="1" w:after="100" w:afterAutospacing="1" w:line="312" w:lineRule="atLeast"/>
      </w:pPr>
      <w:r>
        <w:t>Citizens Bank Offers</w:t>
      </w:r>
      <w:r w:rsidR="00521A57">
        <w:t>- Convenience of over 1,480 branches and 2,600 ATMs,</w:t>
      </w:r>
      <w:r w:rsidR="00521A57" w:rsidRPr="00521A57">
        <w:t xml:space="preserve"> </w:t>
      </w:r>
      <w:r w:rsidR="00521A57">
        <w:t>Enrollment in the Rewards program of your choice,</w:t>
      </w:r>
      <w:r w:rsidR="00521A57" w:rsidRPr="00521A57">
        <w:t xml:space="preserve"> </w:t>
      </w:r>
      <w:r w:rsidR="00521A57">
        <w:t>Online Banking &amp; Bill Pay,</w:t>
      </w:r>
      <w:r w:rsidR="00521A57" w:rsidRPr="00521A57">
        <w:t xml:space="preserve"> </w:t>
      </w:r>
      <w:r w:rsidR="00521A57">
        <w:t xml:space="preserve">Citizens Bank </w:t>
      </w:r>
      <w:proofErr w:type="spellStart"/>
      <w:r w:rsidR="00521A57">
        <w:t>OneSwitch</w:t>
      </w:r>
      <w:proofErr w:type="spellEnd"/>
      <w:r w:rsidR="00521A57">
        <w:t xml:space="preserve"> service to make switching easy, Peace of mind with FDIC insurance.</w:t>
      </w:r>
    </w:p>
    <w:p w:rsidR="00521A57" w:rsidRDefault="00521A57" w:rsidP="00521A57">
      <w:pPr>
        <w:pStyle w:val="ListParagraph"/>
        <w:spacing w:beforeAutospacing="1" w:after="100" w:afterAutospacing="1" w:line="312" w:lineRule="atLeast"/>
      </w:pPr>
    </w:p>
    <w:p w:rsidR="00521A57" w:rsidRDefault="00521A57" w:rsidP="00521A57">
      <w:pPr>
        <w:pStyle w:val="ListParagraph"/>
        <w:spacing w:beforeAutospacing="1" w:after="100" w:afterAutospacing="1" w:line="312" w:lineRule="atLeast"/>
      </w:pPr>
      <w:r>
        <w:t>PNC</w:t>
      </w:r>
    </w:p>
    <w:p w:rsidR="00521A57" w:rsidRDefault="00521A57" w:rsidP="00521A57">
      <w:pPr>
        <w:pStyle w:val="ListParagraph"/>
        <w:numPr>
          <w:ilvl w:val="0"/>
          <w:numId w:val="6"/>
        </w:numPr>
        <w:spacing w:beforeAutospacing="1" w:after="100" w:afterAutospacing="1" w:line="312" w:lineRule="atLeast"/>
      </w:pPr>
      <w:r>
        <w:t>Types of Checking accounts-  Free Checking, Performance Checking, Performance Select Checking.</w:t>
      </w:r>
    </w:p>
    <w:p w:rsidR="00521A57" w:rsidRDefault="00521A57" w:rsidP="00521A57">
      <w:pPr>
        <w:pStyle w:val="ListParagraph"/>
        <w:numPr>
          <w:ilvl w:val="0"/>
          <w:numId w:val="6"/>
        </w:numPr>
        <w:spacing w:beforeAutospacing="1" w:after="100" w:afterAutospacing="1" w:line="312" w:lineRule="atLeast"/>
      </w:pPr>
      <w:r>
        <w:t xml:space="preserve">PNC Bank Offers- </w:t>
      </w:r>
      <w:r w:rsidRPr="00521A57">
        <w:t xml:space="preserve">Free global ATM usage1 for select accounts, Free </w:t>
      </w:r>
      <w:hyperlink r:id="rId10" w:history="1">
        <w:r w:rsidRPr="00521A57">
          <w:t>Online Banking</w:t>
        </w:r>
        <w:r>
          <w:t xml:space="preserve"> </w:t>
        </w:r>
        <w:r w:rsidRPr="00521A57">
          <w:t xml:space="preserve"> and Bill Pay</w:t>
        </w:r>
      </w:hyperlink>
      <w:r w:rsidRPr="00521A57">
        <w:t>, Free</w:t>
      </w:r>
      <w:r>
        <w:t xml:space="preserve"> </w:t>
      </w:r>
      <w:hyperlink r:id="rId11" w:history="1">
        <w:r w:rsidRPr="00521A57">
          <w:t>PNC Bank Visa Check Card</w:t>
        </w:r>
      </w:hyperlink>
      <w:r w:rsidRPr="00521A57">
        <w:t xml:space="preserve">, Free Banking Rewards Program4, </w:t>
      </w:r>
      <w:hyperlink r:id="rId12" w:history="1">
        <w:r w:rsidRPr="00521A57">
          <w:t>PNC points</w:t>
        </w:r>
      </w:hyperlink>
      <w:r w:rsidRPr="00521A57">
        <w:t xml:space="preserve"> ,</w:t>
      </w:r>
      <w:hyperlink r:id="rId13" w:history="1">
        <w:r w:rsidRPr="00521A57">
          <w:t>PNC Security Assurance</w:t>
        </w:r>
      </w:hyperlink>
      <w:r w:rsidRPr="00521A57">
        <w:t xml:space="preserve"> includes an array of products, services and account features</w:t>
      </w:r>
      <w:r>
        <w:t>.</w:t>
      </w:r>
    </w:p>
    <w:p w:rsidR="00521A57" w:rsidRDefault="00521A57" w:rsidP="00521A57">
      <w:pPr>
        <w:pStyle w:val="ListParagraph"/>
        <w:spacing w:beforeAutospacing="1" w:after="100" w:afterAutospacing="1" w:line="312" w:lineRule="atLeast"/>
      </w:pPr>
    </w:p>
    <w:p w:rsidR="00521A57" w:rsidRDefault="00521A57" w:rsidP="00521A57">
      <w:pPr>
        <w:pStyle w:val="ListParagraph"/>
        <w:spacing w:beforeAutospacing="1" w:after="100" w:afterAutospacing="1" w:line="312" w:lineRule="atLeast"/>
      </w:pPr>
      <w:r>
        <w:t>Bank Of America</w:t>
      </w:r>
    </w:p>
    <w:p w:rsidR="009102D9" w:rsidRDefault="00521A57" w:rsidP="00521A57">
      <w:pPr>
        <w:pStyle w:val="ListParagraph"/>
        <w:numPr>
          <w:ilvl w:val="0"/>
          <w:numId w:val="10"/>
        </w:numPr>
        <w:spacing w:beforeAutospacing="1" w:after="100" w:afterAutospacing="1" w:line="312" w:lineRule="atLeast"/>
      </w:pPr>
      <w:r>
        <w:t xml:space="preserve">Types Of Checking Accounts- </w:t>
      </w:r>
      <w:proofErr w:type="spellStart"/>
      <w:r>
        <w:t>Ebanking</w:t>
      </w:r>
      <w:proofErr w:type="spellEnd"/>
      <w:r>
        <w:t xml:space="preserve">, My Access Checking, </w:t>
      </w:r>
      <w:r w:rsidR="009102D9">
        <w:t>Tiered Interest Checking, Small Business Checking.</w:t>
      </w:r>
    </w:p>
    <w:p w:rsidR="009102D9" w:rsidRDefault="009102D9" w:rsidP="009102D9">
      <w:pPr>
        <w:pStyle w:val="ListParagraph"/>
        <w:numPr>
          <w:ilvl w:val="0"/>
          <w:numId w:val="10"/>
        </w:numPr>
        <w:shd w:val="clear" w:color="auto" w:fill="FFFFFF"/>
        <w:spacing w:before="100" w:beforeAutospacing="1" w:after="100" w:afterAutospacing="1"/>
      </w:pPr>
      <w:r>
        <w:t xml:space="preserve">Bank Of America Offers- </w:t>
      </w:r>
      <w:hyperlink r:id="rId14" w:tgtFrame="_blank" w:history="1">
        <w:r w:rsidRPr="009102D9">
          <w:t>Online Banking</w:t>
        </w:r>
      </w:hyperlink>
      <w:r>
        <w:t xml:space="preserve">, </w:t>
      </w:r>
      <w:r w:rsidRPr="009102D9">
        <w:t xml:space="preserve"> </w:t>
      </w:r>
      <w:r>
        <w:t>Keep The Change (</w:t>
      </w:r>
      <w:r w:rsidRPr="009102D9">
        <w:t>When you sign up, every purchase you make with your Bank of America Visa® debit card will be rounded up to the next dollar amount, and the difference will be transferred from your checking account to your savings account. You get to keep the change and grow your saving</w:t>
      </w:r>
      <w:r>
        <w:t xml:space="preserve">s), </w:t>
      </w:r>
      <w:r w:rsidRPr="009102D9">
        <w:t>With your checking account, you get a Bank of America Visa®</w:t>
      </w:r>
      <w:r>
        <w:t xml:space="preserve"> debit card(</w:t>
      </w:r>
      <w:r w:rsidRPr="009102D9">
        <w:t xml:space="preserve"> Use it to make purchases at merchants worldwide, make deposits to your account at deposit ATMs, and withdra</w:t>
      </w:r>
      <w:r>
        <w:t>w cash at ATMs wherever you are),</w:t>
      </w:r>
      <w:hyperlink r:id="rId15" w:tgtFrame="_blank" w:history="1">
        <w:r w:rsidRPr="009102D9">
          <w:t>Access to over 18,000 ATMs</w:t>
        </w:r>
      </w:hyperlink>
      <w:r w:rsidRPr="009102D9">
        <w:t xml:space="preserve"> </w:t>
      </w:r>
    </w:p>
    <w:p w:rsidR="009102D9" w:rsidRDefault="009102D9" w:rsidP="009102D9">
      <w:pPr>
        <w:pStyle w:val="ListParagraph"/>
        <w:shd w:val="clear" w:color="auto" w:fill="FFFFFF"/>
        <w:spacing w:before="100" w:beforeAutospacing="1" w:after="100" w:afterAutospacing="1"/>
      </w:pPr>
    </w:p>
    <w:p w:rsidR="009102D9" w:rsidRDefault="009102D9" w:rsidP="009102D9">
      <w:pPr>
        <w:pStyle w:val="ListParagraph"/>
        <w:shd w:val="clear" w:color="auto" w:fill="FFFFFF"/>
        <w:spacing w:before="100" w:beforeAutospacing="1" w:after="100" w:afterAutospacing="1"/>
      </w:pPr>
    </w:p>
    <w:p w:rsidR="009102D9" w:rsidRDefault="009102D9" w:rsidP="009102D9">
      <w:pPr>
        <w:pStyle w:val="ListParagraph"/>
        <w:shd w:val="clear" w:color="auto" w:fill="FFFFFF"/>
        <w:spacing w:before="100" w:beforeAutospacing="1" w:after="100" w:afterAutospacing="1"/>
      </w:pPr>
      <w:r>
        <w:lastRenderedPageBreak/>
        <w:t>Chase</w:t>
      </w:r>
    </w:p>
    <w:p w:rsidR="00E72833" w:rsidRDefault="009102D9" w:rsidP="00E72833">
      <w:pPr>
        <w:pStyle w:val="ListParagraph"/>
        <w:numPr>
          <w:ilvl w:val="0"/>
          <w:numId w:val="12"/>
        </w:numPr>
        <w:shd w:val="clear" w:color="auto" w:fill="FFFFFF"/>
        <w:spacing w:before="100" w:beforeAutospacing="1" w:after="100" w:afterAutospacing="1"/>
      </w:pPr>
      <w:r>
        <w:t xml:space="preserve"> Types of Accounts- Chase Checking, Chase Premium Checking, Chase Better Banking Checking, Chase Platinum Checking, and Student Checking.</w:t>
      </w:r>
    </w:p>
    <w:p w:rsidR="009102D9" w:rsidRPr="009102D9" w:rsidRDefault="009102D9" w:rsidP="00E72833">
      <w:pPr>
        <w:pStyle w:val="ListParagraph"/>
        <w:numPr>
          <w:ilvl w:val="0"/>
          <w:numId w:val="12"/>
        </w:numPr>
        <w:shd w:val="clear" w:color="auto" w:fill="FFFFFF"/>
        <w:spacing w:before="100" w:beforeAutospacing="1" w:after="100" w:afterAutospacing="1"/>
      </w:pPr>
      <w:r>
        <w:t>Chase Offers include- $100 dollars back if you open an account</w:t>
      </w:r>
      <w:r w:rsidR="00E72833">
        <w:t xml:space="preserve">, </w:t>
      </w:r>
      <w:r w:rsidRPr="00E72833">
        <w:t>FREE Online Banking and Bill Pay</w:t>
      </w:r>
      <w:r w:rsidR="00E72833" w:rsidRPr="00E72833">
        <w:t>,</w:t>
      </w:r>
      <w:r w:rsidRPr="00E72833">
        <w:t xml:space="preserve"> FREE</w:t>
      </w:r>
      <w:r w:rsidRPr="009102D9">
        <w:t xml:space="preserve"> Account Alerts sent by phone or e-mail to help you avoid fees</w:t>
      </w:r>
      <w:r w:rsidR="00E72833" w:rsidRPr="00E72833">
        <w:t>,</w:t>
      </w:r>
      <w:r w:rsidRPr="009102D9">
        <w:t xml:space="preserve"> </w:t>
      </w:r>
      <w:r w:rsidRPr="00E72833">
        <w:t>FREE</w:t>
      </w:r>
      <w:r w:rsidRPr="009102D9">
        <w:t xml:space="preserve"> online or telephone access to your checking accounts, 24 hours a day</w:t>
      </w:r>
      <w:r w:rsidR="00E72833" w:rsidRPr="00E72833">
        <w:t>,</w:t>
      </w:r>
      <w:r w:rsidRPr="009102D9">
        <w:t xml:space="preserve"> </w:t>
      </w:r>
      <w:r w:rsidRPr="00E72833">
        <w:t>FREE</w:t>
      </w:r>
      <w:r w:rsidRPr="009102D9">
        <w:t xml:space="preserve"> access to </w:t>
      </w:r>
      <w:r w:rsidRPr="009102D9">
        <w:pict/>
      </w:r>
      <w:r w:rsidRPr="009102D9">
        <w:t>15,000 Chase ATMs</w:t>
      </w:r>
      <w:r w:rsidR="00E72833" w:rsidRPr="00E72833">
        <w:t>,</w:t>
      </w:r>
      <w:r w:rsidRPr="009102D9">
        <w:t xml:space="preserve"> </w:t>
      </w:r>
      <w:r w:rsidRPr="00E72833">
        <w:t>FREE</w:t>
      </w:r>
      <w:r w:rsidRPr="009102D9">
        <w:t xml:space="preserve"> Chase Debit Card with Zero Liability protection</w:t>
      </w:r>
      <w:r w:rsidR="00E72833" w:rsidRPr="00E72833">
        <w:t>,</w:t>
      </w:r>
      <w:r w:rsidRPr="009102D9">
        <w:t xml:space="preserve">1 </w:t>
      </w:r>
      <w:r w:rsidRPr="00E72833">
        <w:t>FREE</w:t>
      </w:r>
      <w:r w:rsidRPr="009102D9">
        <w:t xml:space="preserve"> Mobile Banking </w:t>
      </w:r>
    </w:p>
    <w:p w:rsidR="009102D9" w:rsidRPr="009102D9" w:rsidRDefault="009102D9" w:rsidP="00E72833">
      <w:pPr>
        <w:pStyle w:val="ListParagraph"/>
        <w:shd w:val="clear" w:color="auto" w:fill="FFFFFF"/>
        <w:spacing w:before="100" w:beforeAutospacing="1" w:after="100" w:afterAutospacing="1"/>
      </w:pPr>
    </w:p>
    <w:p w:rsidR="009102D9" w:rsidRDefault="009102D9" w:rsidP="009102D9">
      <w:pPr>
        <w:shd w:val="clear" w:color="auto" w:fill="FFFFFF"/>
        <w:spacing w:after="100" w:afterAutospacing="1"/>
        <w:outlineLvl w:val="3"/>
        <w:rPr>
          <w:rFonts w:ascii="Verdana" w:hAnsi="Verdana"/>
          <w:b/>
          <w:bCs/>
          <w:vanish/>
          <w:color w:val="424242"/>
          <w:sz w:val="14"/>
          <w:szCs w:val="14"/>
        </w:rPr>
      </w:pPr>
      <w:r>
        <w:rPr>
          <w:rFonts w:ascii="Verdana" w:hAnsi="Verdana"/>
          <w:b/>
          <w:bCs/>
          <w:vanish/>
          <w:color w:val="424242"/>
          <w:sz w:val="14"/>
          <w:szCs w:val="14"/>
        </w:rPr>
        <w:t>Access to over 18,000 ATMs</w:t>
      </w:r>
    </w:p>
    <w:p w:rsidR="009102D9" w:rsidRDefault="009102D9" w:rsidP="009102D9">
      <w:pPr>
        <w:shd w:val="clear" w:color="auto" w:fill="FFFFFF"/>
        <w:spacing w:before="100" w:beforeAutospacing="1" w:after="100" w:afterAutospacing="1"/>
        <w:rPr>
          <w:rFonts w:ascii="Verdana" w:hAnsi="Verdana"/>
          <w:vanish/>
          <w:color w:val="424242"/>
          <w:sz w:val="12"/>
          <w:szCs w:val="12"/>
        </w:rPr>
      </w:pPr>
      <w:r>
        <w:rPr>
          <w:rFonts w:ascii="Verdana" w:hAnsi="Verdana"/>
          <w:vanish/>
          <w:color w:val="424242"/>
          <w:sz w:val="12"/>
          <w:szCs w:val="12"/>
        </w:rPr>
        <w:t>There are no ATM fees for withdrawals, transfers and balance inquiries at ATMs displaying the Bank of America name and logo on the ATM.</w:t>
      </w:r>
      <w:r>
        <w:rPr>
          <w:rFonts w:ascii="Verdana" w:hAnsi="Verdana"/>
          <w:vanish/>
          <w:color w:val="424242"/>
          <w:sz w:val="12"/>
          <w:szCs w:val="12"/>
        </w:rPr>
        <w:br/>
        <w:t>You’ll find our ATMs located outside our banking centers as well as inside some locations. We even have drive-through ATMs. You decide what’s best for you.</w:t>
      </w:r>
    </w:p>
    <w:p w:rsidR="00521A57" w:rsidRPr="00521A57" w:rsidRDefault="00521A57" w:rsidP="009102D9">
      <w:pPr>
        <w:spacing w:beforeAutospacing="1" w:after="100" w:afterAutospacing="1" w:line="312" w:lineRule="atLeast"/>
      </w:pPr>
    </w:p>
    <w:p w:rsidR="00521A57" w:rsidRPr="00521A57" w:rsidRDefault="00521A57" w:rsidP="00521A57">
      <w:pPr>
        <w:spacing w:beforeAutospacing="1" w:after="100" w:afterAutospacing="1" w:line="312" w:lineRule="atLeast"/>
      </w:pPr>
    </w:p>
    <w:p w:rsidR="00521A57" w:rsidRPr="0046545B" w:rsidRDefault="00521A57" w:rsidP="00521A57">
      <w:pPr>
        <w:pStyle w:val="ListParagraph"/>
        <w:spacing w:beforeAutospacing="1" w:after="100" w:afterAutospacing="1" w:line="312" w:lineRule="atLeast"/>
      </w:pPr>
    </w:p>
    <w:p w:rsidR="0046545B" w:rsidRPr="0046545B" w:rsidRDefault="0046545B" w:rsidP="0046545B">
      <w:pPr>
        <w:spacing w:beforeAutospacing="1" w:after="100" w:afterAutospacing="1" w:line="312" w:lineRule="atLeast"/>
        <w:ind w:left="720"/>
        <w:rPr>
          <w:rFonts w:ascii="Verdana" w:eastAsia="Times New Roman" w:hAnsi="Verdana" w:cs="Times New Roman"/>
          <w:color w:val="000000"/>
          <w:sz w:val="24"/>
          <w:szCs w:val="24"/>
        </w:rPr>
      </w:pPr>
    </w:p>
    <w:sectPr w:rsidR="0046545B" w:rsidRPr="0046545B" w:rsidSect="00187B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07BAC"/>
    <w:multiLevelType w:val="hybridMultilevel"/>
    <w:tmpl w:val="B242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25686E"/>
    <w:multiLevelType w:val="hybridMultilevel"/>
    <w:tmpl w:val="273EC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6D6DB6"/>
    <w:multiLevelType w:val="hybridMultilevel"/>
    <w:tmpl w:val="E4320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F455CA"/>
    <w:multiLevelType w:val="multilevel"/>
    <w:tmpl w:val="E2C0A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607CD1"/>
    <w:multiLevelType w:val="hybridMultilevel"/>
    <w:tmpl w:val="94226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727807"/>
    <w:multiLevelType w:val="hybridMultilevel"/>
    <w:tmpl w:val="AA4A58B8"/>
    <w:lvl w:ilvl="0" w:tplc="217E6AF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6B1B61"/>
    <w:multiLevelType w:val="hybridMultilevel"/>
    <w:tmpl w:val="3732E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703167"/>
    <w:multiLevelType w:val="hybridMultilevel"/>
    <w:tmpl w:val="794865EC"/>
    <w:lvl w:ilvl="0" w:tplc="0A549354">
      <w:start w:val="1"/>
      <w:numFmt w:val="decimal"/>
      <w:lvlText w:val="%1."/>
      <w:lvlJc w:val="left"/>
      <w:pPr>
        <w:ind w:left="1080" w:hanging="360"/>
      </w:pPr>
      <w:rPr>
        <w:rFonts w:asciiTheme="minorHAnsi" w:eastAsiaTheme="minorHAnsi" w:hAnsiTheme="minorHAnsi" w:cstheme="minorBidi"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5F61845"/>
    <w:multiLevelType w:val="multilevel"/>
    <w:tmpl w:val="81E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AB61DD"/>
    <w:multiLevelType w:val="multilevel"/>
    <w:tmpl w:val="5DF2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414474"/>
    <w:multiLevelType w:val="hybridMultilevel"/>
    <w:tmpl w:val="3BB2A020"/>
    <w:lvl w:ilvl="0" w:tplc="5800870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7B63FF"/>
    <w:multiLevelType w:val="multilevel"/>
    <w:tmpl w:val="EF901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8530B8"/>
    <w:multiLevelType w:val="multilevel"/>
    <w:tmpl w:val="5DD4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7"/>
  </w:num>
  <w:num w:numId="4">
    <w:abstractNumId w:val="5"/>
  </w:num>
  <w:num w:numId="5">
    <w:abstractNumId w:val="2"/>
  </w:num>
  <w:num w:numId="6">
    <w:abstractNumId w:val="4"/>
  </w:num>
  <w:num w:numId="7">
    <w:abstractNumId w:val="12"/>
  </w:num>
  <w:num w:numId="8">
    <w:abstractNumId w:val="3"/>
  </w:num>
  <w:num w:numId="9">
    <w:abstractNumId w:val="8"/>
  </w:num>
  <w:num w:numId="10">
    <w:abstractNumId w:val="0"/>
  </w:num>
  <w:num w:numId="11">
    <w:abstractNumId w:val="6"/>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6545B"/>
    <w:rsid w:val="00187B47"/>
    <w:rsid w:val="0046545B"/>
    <w:rsid w:val="00521A57"/>
    <w:rsid w:val="006E7622"/>
    <w:rsid w:val="009102D9"/>
    <w:rsid w:val="009117AC"/>
    <w:rsid w:val="00E72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B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45B"/>
    <w:pPr>
      <w:ind w:left="720"/>
      <w:contextualSpacing/>
    </w:pPr>
  </w:style>
  <w:style w:type="character" w:styleId="Hyperlink">
    <w:name w:val="Hyperlink"/>
    <w:basedOn w:val="DefaultParagraphFont"/>
    <w:uiPriority w:val="99"/>
    <w:semiHidden/>
    <w:unhideWhenUsed/>
    <w:rsid w:val="0046545B"/>
    <w:rPr>
      <w:color w:val="0033CC"/>
      <w:u w:val="single"/>
    </w:rPr>
  </w:style>
  <w:style w:type="character" w:customStyle="1" w:styleId="smalltext1">
    <w:name w:val="smalltext1"/>
    <w:basedOn w:val="DefaultParagraphFont"/>
    <w:rsid w:val="0046545B"/>
    <w:rPr>
      <w:rFonts w:ascii="Verdana" w:hAnsi="Verdana" w:hint="default"/>
      <w:sz w:val="21"/>
      <w:szCs w:val="21"/>
    </w:rPr>
  </w:style>
  <w:style w:type="character" w:customStyle="1" w:styleId="listcopy1">
    <w:name w:val="listcopy1"/>
    <w:basedOn w:val="DefaultParagraphFont"/>
    <w:rsid w:val="00521A57"/>
    <w:rPr>
      <w:strike w:val="0"/>
      <w:dstrike w:val="0"/>
      <w:color w:val="5248C6"/>
      <w:sz w:val="18"/>
      <w:szCs w:val="18"/>
      <w:u w:val="none"/>
      <w:effect w:val="none"/>
    </w:rPr>
  </w:style>
  <w:style w:type="character" w:styleId="Strong">
    <w:name w:val="Strong"/>
    <w:basedOn w:val="DefaultParagraphFont"/>
    <w:uiPriority w:val="22"/>
    <w:qFormat/>
    <w:rsid w:val="009102D9"/>
    <w:rPr>
      <w:b/>
      <w:bCs/>
    </w:rPr>
  </w:style>
</w:styles>
</file>

<file path=word/webSettings.xml><?xml version="1.0" encoding="utf-8"?>
<w:webSettings xmlns:r="http://schemas.openxmlformats.org/officeDocument/2006/relationships" xmlns:w="http://schemas.openxmlformats.org/wordprocessingml/2006/main">
  <w:divs>
    <w:div w:id="878319159">
      <w:bodyDiv w:val="1"/>
      <w:marLeft w:val="0"/>
      <w:marRight w:val="0"/>
      <w:marTop w:val="100"/>
      <w:marBottom w:val="100"/>
      <w:divBdr>
        <w:top w:val="none" w:sz="0" w:space="0" w:color="auto"/>
        <w:left w:val="none" w:sz="0" w:space="0" w:color="auto"/>
        <w:bottom w:val="none" w:sz="0" w:space="0" w:color="auto"/>
        <w:right w:val="none" w:sz="0" w:space="0" w:color="auto"/>
      </w:divBdr>
      <w:divsChild>
        <w:div w:id="478769988">
          <w:marLeft w:val="150"/>
          <w:marRight w:val="0"/>
          <w:marTop w:val="75"/>
          <w:marBottom w:val="375"/>
          <w:divBdr>
            <w:top w:val="none" w:sz="0" w:space="0" w:color="auto"/>
            <w:left w:val="none" w:sz="0" w:space="0" w:color="auto"/>
            <w:bottom w:val="none" w:sz="0" w:space="0" w:color="auto"/>
            <w:right w:val="none" w:sz="0" w:space="0" w:color="auto"/>
          </w:divBdr>
        </w:div>
      </w:divsChild>
    </w:div>
    <w:div w:id="1014845451">
      <w:bodyDiv w:val="1"/>
      <w:marLeft w:val="0"/>
      <w:marRight w:val="0"/>
      <w:marTop w:val="0"/>
      <w:marBottom w:val="0"/>
      <w:divBdr>
        <w:top w:val="none" w:sz="0" w:space="0" w:color="auto"/>
        <w:left w:val="none" w:sz="0" w:space="0" w:color="auto"/>
        <w:bottom w:val="none" w:sz="0" w:space="0" w:color="auto"/>
        <w:right w:val="none" w:sz="0" w:space="0" w:color="auto"/>
      </w:divBdr>
      <w:divsChild>
        <w:div w:id="1776972426">
          <w:marLeft w:val="0"/>
          <w:marRight w:val="0"/>
          <w:marTop w:val="0"/>
          <w:marBottom w:val="150"/>
          <w:divBdr>
            <w:top w:val="none" w:sz="0" w:space="0" w:color="auto"/>
            <w:left w:val="none" w:sz="0" w:space="0" w:color="auto"/>
            <w:bottom w:val="none" w:sz="0" w:space="0" w:color="auto"/>
            <w:right w:val="none" w:sz="0" w:space="0" w:color="auto"/>
          </w:divBdr>
          <w:divsChild>
            <w:div w:id="411464548">
              <w:marLeft w:val="0"/>
              <w:marRight w:val="0"/>
              <w:marTop w:val="0"/>
              <w:marBottom w:val="0"/>
              <w:divBdr>
                <w:top w:val="none" w:sz="0" w:space="0" w:color="auto"/>
                <w:left w:val="single" w:sz="6" w:space="0" w:color="BBBBBB"/>
                <w:bottom w:val="none" w:sz="0" w:space="0" w:color="auto"/>
                <w:right w:val="single" w:sz="6" w:space="0" w:color="BBBBBB"/>
              </w:divBdr>
            </w:div>
          </w:divsChild>
        </w:div>
      </w:divsChild>
    </w:div>
    <w:div w:id="1173295990">
      <w:bodyDiv w:val="1"/>
      <w:marLeft w:val="0"/>
      <w:marRight w:val="0"/>
      <w:marTop w:val="0"/>
      <w:marBottom w:val="0"/>
      <w:divBdr>
        <w:top w:val="none" w:sz="0" w:space="0" w:color="auto"/>
        <w:left w:val="none" w:sz="0" w:space="0" w:color="auto"/>
        <w:bottom w:val="none" w:sz="0" w:space="0" w:color="auto"/>
        <w:right w:val="none" w:sz="0" w:space="0" w:color="auto"/>
      </w:divBdr>
      <w:divsChild>
        <w:div w:id="699476576">
          <w:marLeft w:val="0"/>
          <w:marRight w:val="0"/>
          <w:marTop w:val="0"/>
          <w:marBottom w:val="0"/>
          <w:divBdr>
            <w:top w:val="none" w:sz="0" w:space="0" w:color="auto"/>
            <w:left w:val="none" w:sz="0" w:space="0" w:color="auto"/>
            <w:bottom w:val="none" w:sz="0" w:space="0" w:color="auto"/>
            <w:right w:val="none" w:sz="0" w:space="0" w:color="auto"/>
          </w:divBdr>
          <w:divsChild>
            <w:div w:id="1597522806">
              <w:marLeft w:val="0"/>
              <w:marRight w:val="0"/>
              <w:marTop w:val="0"/>
              <w:marBottom w:val="0"/>
              <w:divBdr>
                <w:top w:val="none" w:sz="0" w:space="0" w:color="auto"/>
                <w:left w:val="none" w:sz="0" w:space="0" w:color="auto"/>
                <w:bottom w:val="none" w:sz="0" w:space="0" w:color="auto"/>
                <w:right w:val="none" w:sz="0" w:space="0" w:color="auto"/>
              </w:divBdr>
              <w:divsChild>
                <w:div w:id="1768574010">
                  <w:marLeft w:val="0"/>
                  <w:marRight w:val="0"/>
                  <w:marTop w:val="0"/>
                  <w:marBottom w:val="0"/>
                  <w:divBdr>
                    <w:top w:val="none" w:sz="0" w:space="0" w:color="auto"/>
                    <w:left w:val="single" w:sz="6" w:space="0" w:color="E1E1E1"/>
                    <w:bottom w:val="none" w:sz="0" w:space="0" w:color="auto"/>
                    <w:right w:val="none" w:sz="0" w:space="0" w:color="auto"/>
                  </w:divBdr>
                  <w:divsChild>
                    <w:div w:id="800810634">
                      <w:marLeft w:val="0"/>
                      <w:marRight w:val="0"/>
                      <w:marTop w:val="0"/>
                      <w:marBottom w:val="0"/>
                      <w:divBdr>
                        <w:top w:val="none" w:sz="0" w:space="0" w:color="auto"/>
                        <w:left w:val="none" w:sz="0" w:space="0" w:color="auto"/>
                        <w:bottom w:val="none" w:sz="0" w:space="0" w:color="auto"/>
                        <w:right w:val="none" w:sz="0" w:space="0" w:color="auto"/>
                      </w:divBdr>
                      <w:divsChild>
                        <w:div w:id="1337077087">
                          <w:marLeft w:val="0"/>
                          <w:marRight w:val="0"/>
                          <w:marTop w:val="0"/>
                          <w:marBottom w:val="0"/>
                          <w:divBdr>
                            <w:top w:val="none" w:sz="0" w:space="0" w:color="auto"/>
                            <w:left w:val="none" w:sz="0" w:space="0" w:color="auto"/>
                            <w:bottom w:val="none" w:sz="0" w:space="0" w:color="auto"/>
                            <w:right w:val="none" w:sz="0" w:space="0" w:color="auto"/>
                          </w:divBdr>
                          <w:divsChild>
                            <w:div w:id="127297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2687383">
      <w:bodyDiv w:val="1"/>
      <w:marLeft w:val="0"/>
      <w:marRight w:val="0"/>
      <w:marTop w:val="0"/>
      <w:marBottom w:val="0"/>
      <w:divBdr>
        <w:top w:val="none" w:sz="0" w:space="0" w:color="auto"/>
        <w:left w:val="none" w:sz="0" w:space="0" w:color="auto"/>
        <w:bottom w:val="none" w:sz="0" w:space="0" w:color="auto"/>
        <w:right w:val="none" w:sz="0" w:space="0" w:color="auto"/>
      </w:divBdr>
      <w:divsChild>
        <w:div w:id="536622286">
          <w:marLeft w:val="0"/>
          <w:marRight w:val="0"/>
          <w:marTop w:val="0"/>
          <w:marBottom w:val="150"/>
          <w:divBdr>
            <w:top w:val="none" w:sz="0" w:space="0" w:color="auto"/>
            <w:left w:val="none" w:sz="0" w:space="0" w:color="auto"/>
            <w:bottom w:val="none" w:sz="0" w:space="0" w:color="auto"/>
            <w:right w:val="none" w:sz="0" w:space="0" w:color="auto"/>
          </w:divBdr>
          <w:divsChild>
            <w:div w:id="1843665973">
              <w:marLeft w:val="0"/>
              <w:marRight w:val="0"/>
              <w:marTop w:val="0"/>
              <w:marBottom w:val="0"/>
              <w:divBdr>
                <w:top w:val="none" w:sz="0" w:space="0" w:color="auto"/>
                <w:left w:val="single" w:sz="6" w:space="0" w:color="BBBBBB"/>
                <w:bottom w:val="none" w:sz="0" w:space="0" w:color="auto"/>
                <w:right w:val="single" w:sz="6" w:space="0" w:color="BBBBBB"/>
              </w:divBdr>
              <w:divsChild>
                <w:div w:id="141237175">
                  <w:marLeft w:val="0"/>
                  <w:marRight w:val="0"/>
                  <w:marTop w:val="0"/>
                  <w:marBottom w:val="0"/>
                  <w:divBdr>
                    <w:top w:val="none" w:sz="0" w:space="0" w:color="auto"/>
                    <w:left w:val="none" w:sz="0" w:space="0" w:color="auto"/>
                    <w:bottom w:val="none" w:sz="0" w:space="0" w:color="auto"/>
                    <w:right w:val="none" w:sz="0" w:space="0" w:color="auto"/>
                  </w:divBdr>
                  <w:divsChild>
                    <w:div w:id="1529903416">
                      <w:marLeft w:val="0"/>
                      <w:marRight w:val="0"/>
                      <w:marTop w:val="0"/>
                      <w:marBottom w:val="0"/>
                      <w:divBdr>
                        <w:top w:val="none" w:sz="0" w:space="0" w:color="auto"/>
                        <w:left w:val="none" w:sz="0" w:space="0" w:color="auto"/>
                        <w:bottom w:val="none" w:sz="0" w:space="0" w:color="auto"/>
                        <w:right w:val="none" w:sz="0" w:space="0" w:color="auto"/>
                      </w:divBdr>
                      <w:divsChild>
                        <w:div w:id="10967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6586">
                  <w:marLeft w:val="0"/>
                  <w:marRight w:val="0"/>
                  <w:marTop w:val="0"/>
                  <w:marBottom w:val="0"/>
                  <w:divBdr>
                    <w:top w:val="none" w:sz="0" w:space="0" w:color="auto"/>
                    <w:left w:val="none" w:sz="0" w:space="0" w:color="auto"/>
                    <w:bottom w:val="none" w:sz="0" w:space="0" w:color="auto"/>
                    <w:right w:val="none" w:sz="0" w:space="0" w:color="auto"/>
                  </w:divBdr>
                  <w:divsChild>
                    <w:div w:id="28074825">
                      <w:marLeft w:val="0"/>
                      <w:marRight w:val="0"/>
                      <w:marTop w:val="0"/>
                      <w:marBottom w:val="0"/>
                      <w:divBdr>
                        <w:top w:val="none" w:sz="0" w:space="0" w:color="auto"/>
                        <w:left w:val="none" w:sz="0" w:space="0" w:color="auto"/>
                        <w:bottom w:val="none" w:sz="0" w:space="0" w:color="auto"/>
                        <w:right w:val="none" w:sz="0" w:space="0" w:color="auto"/>
                      </w:divBdr>
                      <w:divsChild>
                        <w:div w:id="101757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23728">
                  <w:marLeft w:val="0"/>
                  <w:marRight w:val="0"/>
                  <w:marTop w:val="0"/>
                  <w:marBottom w:val="0"/>
                  <w:divBdr>
                    <w:top w:val="none" w:sz="0" w:space="0" w:color="auto"/>
                    <w:left w:val="none" w:sz="0" w:space="0" w:color="auto"/>
                    <w:bottom w:val="none" w:sz="0" w:space="0" w:color="auto"/>
                    <w:right w:val="none" w:sz="0" w:space="0" w:color="auto"/>
                  </w:divBdr>
                  <w:divsChild>
                    <w:div w:id="1257716538">
                      <w:marLeft w:val="0"/>
                      <w:marRight w:val="0"/>
                      <w:marTop w:val="0"/>
                      <w:marBottom w:val="0"/>
                      <w:divBdr>
                        <w:top w:val="none" w:sz="0" w:space="0" w:color="auto"/>
                        <w:left w:val="none" w:sz="0" w:space="0" w:color="auto"/>
                        <w:bottom w:val="none" w:sz="0" w:space="0" w:color="auto"/>
                        <w:right w:val="none" w:sz="0" w:space="0" w:color="auto"/>
                      </w:divBdr>
                      <w:divsChild>
                        <w:div w:id="124553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575573">
      <w:bodyDiv w:val="1"/>
      <w:marLeft w:val="0"/>
      <w:marRight w:val="0"/>
      <w:marTop w:val="0"/>
      <w:marBottom w:val="0"/>
      <w:divBdr>
        <w:top w:val="none" w:sz="0" w:space="0" w:color="auto"/>
        <w:left w:val="none" w:sz="0" w:space="0" w:color="auto"/>
        <w:bottom w:val="none" w:sz="0" w:space="0" w:color="auto"/>
        <w:right w:val="none" w:sz="0" w:space="0" w:color="auto"/>
      </w:divBdr>
      <w:divsChild>
        <w:div w:id="2002347714">
          <w:marLeft w:val="0"/>
          <w:marRight w:val="0"/>
          <w:marTop w:val="0"/>
          <w:marBottom w:val="0"/>
          <w:divBdr>
            <w:top w:val="none" w:sz="0" w:space="0" w:color="auto"/>
            <w:left w:val="none" w:sz="0" w:space="0" w:color="auto"/>
            <w:bottom w:val="none" w:sz="0" w:space="0" w:color="auto"/>
            <w:right w:val="none" w:sz="0" w:space="0" w:color="auto"/>
          </w:divBdr>
          <w:divsChild>
            <w:div w:id="1493450122">
              <w:marLeft w:val="0"/>
              <w:marRight w:val="0"/>
              <w:marTop w:val="0"/>
              <w:marBottom w:val="0"/>
              <w:divBdr>
                <w:top w:val="none" w:sz="0" w:space="0" w:color="auto"/>
                <w:left w:val="none" w:sz="0" w:space="0" w:color="auto"/>
                <w:bottom w:val="none" w:sz="0" w:space="0" w:color="auto"/>
                <w:right w:val="none" w:sz="0" w:space="0" w:color="auto"/>
              </w:divBdr>
              <w:divsChild>
                <w:div w:id="1554122768">
                  <w:marLeft w:val="0"/>
                  <w:marRight w:val="0"/>
                  <w:marTop w:val="0"/>
                  <w:marBottom w:val="0"/>
                  <w:divBdr>
                    <w:top w:val="none" w:sz="0" w:space="0" w:color="auto"/>
                    <w:left w:val="single" w:sz="6" w:space="0" w:color="E1E1E1"/>
                    <w:bottom w:val="none" w:sz="0" w:space="0" w:color="auto"/>
                    <w:right w:val="none" w:sz="0" w:space="0" w:color="auto"/>
                  </w:divBdr>
                  <w:divsChild>
                    <w:div w:id="2017264773">
                      <w:marLeft w:val="0"/>
                      <w:marRight w:val="0"/>
                      <w:marTop w:val="0"/>
                      <w:marBottom w:val="0"/>
                      <w:divBdr>
                        <w:top w:val="none" w:sz="0" w:space="0" w:color="auto"/>
                        <w:left w:val="none" w:sz="0" w:space="0" w:color="auto"/>
                        <w:bottom w:val="none" w:sz="0" w:space="0" w:color="auto"/>
                        <w:right w:val="none" w:sz="0" w:space="0" w:color="auto"/>
                      </w:divBdr>
                      <w:divsChild>
                        <w:div w:id="116336699">
                          <w:marLeft w:val="0"/>
                          <w:marRight w:val="0"/>
                          <w:marTop w:val="0"/>
                          <w:marBottom w:val="0"/>
                          <w:divBdr>
                            <w:top w:val="none" w:sz="0" w:space="0" w:color="auto"/>
                            <w:left w:val="none" w:sz="0" w:space="0" w:color="auto"/>
                            <w:bottom w:val="none" w:sz="0" w:space="0" w:color="auto"/>
                            <w:right w:val="none" w:sz="0" w:space="0" w:color="auto"/>
                          </w:divBdr>
                          <w:divsChild>
                            <w:div w:id="106117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49032">
      <w:bodyDiv w:val="1"/>
      <w:marLeft w:val="0"/>
      <w:marRight w:val="0"/>
      <w:marTop w:val="0"/>
      <w:marBottom w:val="0"/>
      <w:divBdr>
        <w:top w:val="none" w:sz="0" w:space="0" w:color="auto"/>
        <w:left w:val="none" w:sz="0" w:space="0" w:color="auto"/>
        <w:bottom w:val="none" w:sz="0" w:space="0" w:color="auto"/>
        <w:right w:val="none" w:sz="0" w:space="0" w:color="auto"/>
      </w:divBdr>
      <w:divsChild>
        <w:div w:id="2123571435">
          <w:marLeft w:val="0"/>
          <w:marRight w:val="0"/>
          <w:marTop w:val="0"/>
          <w:marBottom w:val="0"/>
          <w:divBdr>
            <w:top w:val="none" w:sz="0" w:space="0" w:color="auto"/>
            <w:left w:val="none" w:sz="0" w:space="0" w:color="auto"/>
            <w:bottom w:val="none" w:sz="0" w:space="0" w:color="auto"/>
            <w:right w:val="none" w:sz="0" w:space="0" w:color="auto"/>
          </w:divBdr>
          <w:divsChild>
            <w:div w:id="2109814858">
              <w:marLeft w:val="0"/>
              <w:marRight w:val="0"/>
              <w:marTop w:val="0"/>
              <w:marBottom w:val="0"/>
              <w:divBdr>
                <w:top w:val="none" w:sz="0" w:space="0" w:color="auto"/>
                <w:left w:val="none" w:sz="0" w:space="0" w:color="auto"/>
                <w:bottom w:val="none" w:sz="0" w:space="0" w:color="auto"/>
                <w:right w:val="none" w:sz="0" w:space="0" w:color="auto"/>
              </w:divBdr>
              <w:divsChild>
                <w:div w:id="2032950739">
                  <w:marLeft w:val="0"/>
                  <w:marRight w:val="0"/>
                  <w:marTop w:val="0"/>
                  <w:marBottom w:val="0"/>
                  <w:divBdr>
                    <w:top w:val="none" w:sz="0" w:space="0" w:color="auto"/>
                    <w:left w:val="single" w:sz="6" w:space="0" w:color="E1E1E1"/>
                    <w:bottom w:val="none" w:sz="0" w:space="0" w:color="auto"/>
                    <w:right w:val="none" w:sz="0" w:space="0" w:color="auto"/>
                  </w:divBdr>
                  <w:divsChild>
                    <w:div w:id="1193574262">
                      <w:marLeft w:val="0"/>
                      <w:marRight w:val="0"/>
                      <w:marTop w:val="0"/>
                      <w:marBottom w:val="0"/>
                      <w:divBdr>
                        <w:top w:val="none" w:sz="0" w:space="0" w:color="auto"/>
                        <w:left w:val="none" w:sz="0" w:space="0" w:color="auto"/>
                        <w:bottom w:val="none" w:sz="0" w:space="0" w:color="auto"/>
                        <w:right w:val="none" w:sz="0" w:space="0" w:color="auto"/>
                      </w:divBdr>
                      <w:divsChild>
                        <w:div w:id="1204555819">
                          <w:marLeft w:val="0"/>
                          <w:marRight w:val="0"/>
                          <w:marTop w:val="0"/>
                          <w:marBottom w:val="0"/>
                          <w:divBdr>
                            <w:top w:val="none" w:sz="0" w:space="0" w:color="auto"/>
                            <w:left w:val="none" w:sz="0" w:space="0" w:color="auto"/>
                            <w:bottom w:val="none" w:sz="0" w:space="0" w:color="auto"/>
                            <w:right w:val="none" w:sz="0" w:space="0" w:color="auto"/>
                          </w:divBdr>
                          <w:divsChild>
                            <w:div w:id="135896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0997169">
      <w:bodyDiv w:val="1"/>
      <w:marLeft w:val="0"/>
      <w:marRight w:val="0"/>
      <w:marTop w:val="0"/>
      <w:marBottom w:val="0"/>
      <w:divBdr>
        <w:top w:val="none" w:sz="0" w:space="0" w:color="auto"/>
        <w:left w:val="none" w:sz="0" w:space="0" w:color="auto"/>
        <w:bottom w:val="none" w:sz="0" w:space="0" w:color="auto"/>
        <w:right w:val="none" w:sz="0" w:space="0" w:color="auto"/>
      </w:divBdr>
      <w:divsChild>
        <w:div w:id="1149402457">
          <w:marLeft w:val="0"/>
          <w:marRight w:val="0"/>
          <w:marTop w:val="0"/>
          <w:marBottom w:val="0"/>
          <w:divBdr>
            <w:top w:val="none" w:sz="0" w:space="0" w:color="auto"/>
            <w:left w:val="none" w:sz="0" w:space="0" w:color="auto"/>
            <w:bottom w:val="none" w:sz="0" w:space="0" w:color="auto"/>
            <w:right w:val="none" w:sz="0" w:space="0" w:color="auto"/>
          </w:divBdr>
          <w:divsChild>
            <w:div w:id="25031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dbank.com/personal/moneyline_odprotection.html" TargetMode="External"/><Relationship Id="rId13" Type="http://schemas.openxmlformats.org/officeDocument/2006/relationships/hyperlink" Target="https://www.pnc.com/webapp/unsec/Blank.do?siteArea=/pnccorp/PNC/PNC+Security+Assurance" TargetMode="External"/><Relationship Id="rId3" Type="http://schemas.openxmlformats.org/officeDocument/2006/relationships/settings" Target="settings.xml"/><Relationship Id="rId7" Type="http://schemas.openxmlformats.org/officeDocument/2006/relationships/hyperlink" Target="http://tdbank.com/personal/personal_debit.html" TargetMode="External"/><Relationship Id="rId12" Type="http://schemas.openxmlformats.org/officeDocument/2006/relationships/hyperlink" Target="https://www.pncsites.com/points/index.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tdbank.com/personal/ebillpay.html" TargetMode="External"/><Relationship Id="rId11" Type="http://schemas.openxmlformats.org/officeDocument/2006/relationships/hyperlink" Target="https://www.pnc.com/webapp/unsec/ProductsAndService.do?siteArea=/pnccorp/PNC/Home/Personal/Account+Services/Check+Cards" TargetMode="External"/><Relationship Id="rId5" Type="http://schemas.openxmlformats.org/officeDocument/2006/relationships/hyperlink" Target="http://tdbank.com/personal/online_banking.html" TargetMode="External"/><Relationship Id="rId15" Type="http://schemas.openxmlformats.org/officeDocument/2006/relationships/hyperlink" Target="https://www-devd.bankofamerica.com/deposits/printpopup.action?body=accessATM_popup" TargetMode="External"/><Relationship Id="rId10" Type="http://schemas.openxmlformats.org/officeDocument/2006/relationships/hyperlink" Target="https://www.pnc.com/webapp/unsec/ProductsAndService.do?siteArea=/pnccorp/PNC/Home/Personal/Online+Banking/PNC+Bank+Online+Banking/Online+Banking+and+Bill+Pay" TargetMode="External"/><Relationship Id="rId4" Type="http://schemas.openxmlformats.org/officeDocument/2006/relationships/webSettings" Target="webSettings.xml"/><Relationship Id="rId9" Type="http://schemas.openxmlformats.org/officeDocument/2006/relationships/hyperlink" Target="http://tdbank.com/TDadvance/index.html" TargetMode="External"/><Relationship Id="rId14" Type="http://schemas.openxmlformats.org/officeDocument/2006/relationships/hyperlink" Target="https://www.bankofamerica.com/deposits/printpopup.action?body=onlinebankingpopupbo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PCsu</dc:creator>
  <cp:keywords/>
  <dc:description/>
  <cp:lastModifiedBy>PCsu</cp:lastModifiedBy>
  <cp:revision>1</cp:revision>
  <dcterms:created xsi:type="dcterms:W3CDTF">2010-12-07T14:38:00Z</dcterms:created>
  <dcterms:modified xsi:type="dcterms:W3CDTF">2010-12-07T15:18:00Z</dcterms:modified>
</cp:coreProperties>
</file>